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Rackarungens förskola är ett föräldrakooperativ. Detta innebär att föräldrarna till barnen är med och styr verksamhet, vilket såväl ger god inblick i barnens vardag som möjlighet att påverka och bidra. Det obligatoriska ansvaret som ligger på föräldrar är måttligt.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Föräldrar som har barn på Rackarungens förskola förväntas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passa barn ca 1-2 gånger per termin vid deras utelek under den tid som personalen har planeringsmöte, måndagseftermiddagar 15.30-stängning (fn 16.30). Föräldrar ombeds därför hämta barn tidigt på måndagar och barngrupper består av 0-5 barn vid dessa tillfällen. Personalen finns till hands på förskolan om behov skulle uppstå.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ha styrelseuppdrag motsvarande ca 1,5 år per barn. När man sitter i styrelsen slipper man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barnpassning motsvarande ett barn.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närvara vid 2 gemensamma städdagar per år.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